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8F" w:rsidRDefault="0070458F" w:rsidP="003E625F">
      <w:pPr>
        <w:rPr>
          <w:rFonts w:hint="eastAsia"/>
          <w:color w:val="000000"/>
        </w:rPr>
      </w:pPr>
      <w:r>
        <w:rPr>
          <w:rFonts w:hint="eastAsia"/>
          <w:color w:val="000000"/>
        </w:rPr>
        <w:t>工艺试验机</w:t>
      </w:r>
    </w:p>
    <w:p w:rsidR="003E625F" w:rsidRDefault="0070458F" w:rsidP="003E625F">
      <w:r>
        <w:rPr>
          <w:rFonts w:hint="eastAsia"/>
          <w:noProof/>
          <w:color w:val="000000"/>
        </w:rPr>
        <w:drawing>
          <wp:inline distT="0" distB="0" distL="0" distR="0">
            <wp:extent cx="3270977" cy="4359859"/>
            <wp:effectExtent l="19050" t="0" r="5623" b="0"/>
            <wp:docPr id="6" name="图片 6" descr="C:\Users\lenovo\Desktop\d13d6ba2b28b95862dd9afde4e557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d13d6ba2b28b95862dd9afde4e55726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60" cy="435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5F" w:rsidRDefault="003E625F" w:rsidP="003E625F">
      <w:pPr>
        <w:rPr>
          <w:rFonts w:ascii="微软雅黑" w:eastAsia="微软雅黑" w:hAnsi="微软雅黑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主要功能及特色：</w:t>
      </w:r>
    </w:p>
    <w:p w:rsidR="0070458F" w:rsidRPr="0070458F" w:rsidRDefault="0070458F" w:rsidP="0070458F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 w:rsidRPr="0070458F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>1、可实现普通拉深成形、对向液压成形；</w:t>
      </w:r>
      <w:r w:rsidRPr="0070458F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2、可实现管材液压胀形成形、板材拉深胀形成形；</w:t>
      </w:r>
      <w:r w:rsidRPr="0070458F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3、可实现冷锻成形，包括开式模锻、闭式模锻、正反向挤压成形；</w:t>
      </w:r>
      <w:r w:rsidRPr="0070458F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4、可实现精冲成形、折弯成形；</w:t>
      </w:r>
      <w:r w:rsidRPr="0070458F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5、可实现粉末成形；</w:t>
      </w:r>
      <w:r w:rsidRPr="0070458F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6、具备高精度测量与数据记录功能；</w:t>
      </w:r>
      <w:r w:rsidRPr="0070458F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7、伺服电机驱动，计算机控制；</w:t>
      </w:r>
      <w:r w:rsidRPr="0070458F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8、具备自动、寸动控制。</w:t>
      </w:r>
    </w:p>
    <w:p w:rsidR="00062EA7" w:rsidRPr="0070458F" w:rsidRDefault="00062EA7" w:rsidP="003E625F">
      <w:pPr>
        <w:rPr>
          <w:rFonts w:ascii="微软雅黑" w:eastAsia="微软雅黑" w:hAnsi="微软雅黑"/>
          <w:color w:val="333333"/>
          <w:sz w:val="14"/>
          <w:szCs w:val="14"/>
        </w:rPr>
      </w:pPr>
    </w:p>
    <w:p w:rsidR="0070458F" w:rsidRDefault="003E625F" w:rsidP="0070458F">
      <w:pPr>
        <w:shd w:val="clear" w:color="auto" w:fill="F4F4F4"/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主要规格及技术指标：</w:t>
      </w:r>
    </w:p>
    <w:p w:rsidR="0070458F" w:rsidRPr="0070458F" w:rsidRDefault="0070458F" w:rsidP="0070458F">
      <w:pPr>
        <w:shd w:val="clear" w:color="auto" w:fill="F4F4F4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 w:rsidRPr="0070458F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>规格：80/50/50</w:t>
      </w:r>
      <w:r w:rsidRPr="0070458F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技术指标：内滑块80T；</w:t>
      </w:r>
      <w:r w:rsidRPr="0070458F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外滑块50T；</w:t>
      </w:r>
      <w:r w:rsidRPr="0070458F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顶出装置50T；</w:t>
      </w:r>
      <w:r w:rsidRPr="0070458F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对向液压装置；</w:t>
      </w:r>
      <w:r w:rsidRPr="0070458F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工作台台面400mm*500mm；</w:t>
      </w:r>
      <w:r w:rsidRPr="0070458F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最大闭合高度：内滑块600mm，外滑块550mm；</w:t>
      </w:r>
      <w:r w:rsidRPr="0070458F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br/>
        <w:t>行程长度：内滑块350mm，外滑块350mm，顶出装置150mm；</w:t>
      </w:r>
    </w:p>
    <w:p w:rsidR="003E625F" w:rsidRPr="00B16255" w:rsidRDefault="003E625F" w:rsidP="0070458F">
      <w:pPr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</w:p>
    <w:sectPr w:rsidR="003E625F" w:rsidRPr="00B16255" w:rsidSect="00CE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546" w:rsidRDefault="00EB2546" w:rsidP="00FC58A9">
      <w:pPr>
        <w:ind w:firstLine="480"/>
      </w:pPr>
      <w:r>
        <w:separator/>
      </w:r>
    </w:p>
  </w:endnote>
  <w:endnote w:type="continuationSeparator" w:id="1">
    <w:p w:rsidR="00EB2546" w:rsidRDefault="00EB2546" w:rsidP="00FC58A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546" w:rsidRDefault="00EB2546" w:rsidP="00FC58A9">
      <w:pPr>
        <w:ind w:firstLine="480"/>
      </w:pPr>
      <w:r>
        <w:separator/>
      </w:r>
    </w:p>
  </w:footnote>
  <w:footnote w:type="continuationSeparator" w:id="1">
    <w:p w:rsidR="00EB2546" w:rsidRDefault="00EB2546" w:rsidP="00FC58A9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25F"/>
    <w:rsid w:val="00062EA7"/>
    <w:rsid w:val="000A1C29"/>
    <w:rsid w:val="001227D8"/>
    <w:rsid w:val="00387588"/>
    <w:rsid w:val="003E625F"/>
    <w:rsid w:val="0070458F"/>
    <w:rsid w:val="007C3723"/>
    <w:rsid w:val="007F2EC9"/>
    <w:rsid w:val="008E5388"/>
    <w:rsid w:val="00B16255"/>
    <w:rsid w:val="00CE0EB8"/>
    <w:rsid w:val="00EB2546"/>
    <w:rsid w:val="00F77257"/>
    <w:rsid w:val="00FC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B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0458F"/>
    <w:pPr>
      <w:widowControl/>
      <w:spacing w:before="264" w:after="120"/>
      <w:jc w:val="left"/>
      <w:outlineLvl w:val="1"/>
    </w:pPr>
    <w:rPr>
      <w:rFonts w:ascii="宋体" w:eastAsia="宋体" w:hAnsi="宋体" w:cs="宋体"/>
      <w:b/>
      <w:bCs/>
      <w:color w:val="555555"/>
      <w:kern w:val="0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25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E62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625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C5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C58A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C5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C58A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0458F"/>
    <w:rPr>
      <w:rFonts w:ascii="宋体" w:eastAsia="宋体" w:hAnsi="宋体" w:cs="宋体"/>
      <w:b/>
      <w:bCs/>
      <w:color w:val="555555"/>
      <w:kern w:val="0"/>
      <w:sz w:val="37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9331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0146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8057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02175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13759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372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4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4191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97869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6370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4676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8433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69704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5999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8312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6511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  <w:div w:id="72869775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2021-06-09T09:00:00Z</dcterms:created>
  <dcterms:modified xsi:type="dcterms:W3CDTF">2021-06-09T09:00:00Z</dcterms:modified>
</cp:coreProperties>
</file>