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AE" w:rsidRPr="004012DA" w:rsidRDefault="00F37CAE" w:rsidP="004012DA">
      <w:pPr>
        <w:pStyle w:val="1"/>
        <w:ind w:left="75" w:right="75"/>
        <w:jc w:val="center"/>
        <w:rPr>
          <w:rFonts w:ascii="Verdana" w:hAnsi="Verdana"/>
          <w:color w:val="494949"/>
          <w:sz w:val="28"/>
          <w:szCs w:val="28"/>
        </w:rPr>
      </w:pPr>
      <w:r w:rsidRPr="004012DA">
        <w:rPr>
          <w:rFonts w:ascii="Arial" w:hAnsi="Arial" w:cs="Arial"/>
          <w:sz w:val="28"/>
          <w:szCs w:val="28"/>
        </w:rPr>
        <w:t>SDT Q600</w:t>
      </w:r>
      <w:r w:rsidRPr="004012DA">
        <w:rPr>
          <w:rFonts w:ascii="Verdana" w:hAnsi="Verdana" w:hint="eastAsia"/>
          <w:color w:val="494949"/>
          <w:sz w:val="28"/>
          <w:szCs w:val="28"/>
        </w:rPr>
        <w:t>热重分析仪</w:t>
      </w:r>
    </w:p>
    <w:p w:rsidR="00F37CAE" w:rsidRDefault="00F37CAE" w:rsidP="004012DA">
      <w:pPr>
        <w:jc w:val="center"/>
        <w:rPr>
          <w:rFonts w:ascii="Arial" w:hAnsi="Arial" w:cs="Arial"/>
        </w:rPr>
      </w:pPr>
      <w:r w:rsidRPr="004012DA">
        <w:rPr>
          <w:rFonts w:ascii="Arial" w:hAnsi="Arial" w:cs="Arial"/>
          <w:sz w:val="28"/>
          <w:szCs w:val="28"/>
        </w:rPr>
        <w:t>SDT Q600</w:t>
      </w:r>
      <w:r>
        <w:rPr>
          <w:rFonts w:ascii="Arial" w:hAnsi="Arial" w:cs="Arial"/>
          <w:sz w:val="28"/>
          <w:szCs w:val="28"/>
        </w:rPr>
        <w:t xml:space="preserve"> simultaneous DSC-TGA</w:t>
      </w:r>
    </w:p>
    <w:p w:rsidR="00F37CAE" w:rsidRPr="00E31751" w:rsidRDefault="00F37CAE" w:rsidP="00323B43">
      <w:pPr>
        <w:rPr>
          <w:color w:val="0070C0"/>
          <w:sz w:val="24"/>
          <w:szCs w:val="24"/>
        </w:rPr>
      </w:pPr>
      <w:r w:rsidRPr="00E31751">
        <w:rPr>
          <w:rFonts w:ascii="Arial" w:hAnsi="Arial" w:cs="Arial" w:hint="eastAsia"/>
          <w:color w:val="0070C0"/>
          <w:sz w:val="24"/>
          <w:szCs w:val="24"/>
        </w:rPr>
        <w:t>主要功能特色及用途</w:t>
      </w:r>
    </w:p>
    <w:p w:rsidR="00F37CAE" w:rsidRPr="00E31751" w:rsidRDefault="00F37CAE" w:rsidP="00E31751">
      <w:pPr>
        <w:widowControl w:val="0"/>
        <w:autoSpaceDE w:val="0"/>
        <w:autoSpaceDN w:val="0"/>
        <w:snapToGrid/>
        <w:spacing w:after="0"/>
        <w:rPr>
          <w:rFonts w:ascii="宋体" w:eastAsia="宋体" w:hAnsi="宋体" w:cs="DenshanCSEG-Medium-?"/>
          <w:sz w:val="21"/>
          <w:szCs w:val="21"/>
        </w:rPr>
      </w:pPr>
      <w:r w:rsidRPr="00E31751">
        <w:rPr>
          <w:rFonts w:ascii="宋体" w:eastAsia="宋体" w:hAnsi="宋体" w:cs="ArialNarrow"/>
          <w:sz w:val="21"/>
          <w:szCs w:val="21"/>
        </w:rPr>
        <w:t>Q600</w:t>
      </w:r>
      <w:r w:rsidRPr="00E31751">
        <w:rPr>
          <w:rFonts w:ascii="宋体" w:eastAsia="宋体" w:hAnsi="宋体" w:cs="DenshanCSEG-Medium-?" w:hint="eastAsia"/>
          <w:sz w:val="21"/>
          <w:szCs w:val="21"/>
        </w:rPr>
        <w:t>是一台同时测量样品重量变化</w:t>
      </w:r>
      <w:r w:rsidRPr="00E31751">
        <w:rPr>
          <w:rFonts w:ascii="宋体" w:eastAsia="宋体" w:hAnsi="宋体" w:cs="ArialNarrow"/>
          <w:sz w:val="21"/>
          <w:szCs w:val="21"/>
        </w:rPr>
        <w:t>(TGA)</w:t>
      </w:r>
      <w:r w:rsidRPr="00E31751">
        <w:rPr>
          <w:rFonts w:ascii="宋体" w:eastAsia="宋体" w:hAnsi="宋体" w:cs="DenshanCSEG-Medium-?" w:hint="eastAsia"/>
          <w:sz w:val="21"/>
          <w:szCs w:val="21"/>
        </w:rPr>
        <w:t>和热流信号</w:t>
      </w:r>
      <w:r w:rsidRPr="00E31751">
        <w:rPr>
          <w:rFonts w:ascii="宋体" w:eastAsia="宋体" w:hAnsi="宋体" w:cs="ArialNarrow"/>
          <w:sz w:val="21"/>
          <w:szCs w:val="21"/>
        </w:rPr>
        <w:t>(DSC)</w:t>
      </w:r>
      <w:r w:rsidRPr="00E31751">
        <w:rPr>
          <w:rFonts w:ascii="宋体" w:eastAsia="宋体" w:hAnsi="宋体" w:cs="DenshanCSEG-Medium-?" w:hint="eastAsia"/>
          <w:sz w:val="21"/>
          <w:szCs w:val="21"/>
        </w:rPr>
        <w:t>的同步热分析仪，温度范围从室温到</w:t>
      </w:r>
      <w:smartTag w:uri="urn:schemas-microsoft-com:office:smarttags" w:element="chmetcnv">
        <w:smartTagPr>
          <w:attr w:name="UnitName" w:val="℃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E31751">
          <w:rPr>
            <w:rFonts w:ascii="宋体" w:eastAsia="宋体" w:hAnsi="宋体" w:cs="ArialNarrow"/>
            <w:sz w:val="21"/>
            <w:szCs w:val="21"/>
          </w:rPr>
          <w:t>1500</w:t>
        </w:r>
        <w:r w:rsidRPr="00E31751">
          <w:rPr>
            <w:rFonts w:ascii="宋体" w:eastAsia="宋体" w:hAnsi="宋体" w:cs="宋体" w:hint="eastAsia"/>
            <w:sz w:val="21"/>
            <w:szCs w:val="21"/>
          </w:rPr>
          <w:t>℃</w:t>
        </w:r>
      </w:smartTag>
      <w:r w:rsidRPr="00E31751">
        <w:rPr>
          <w:rFonts w:ascii="宋体" w:eastAsia="宋体" w:hAnsi="宋体" w:cs="DenshanCSEG-Medium-?" w:hint="eastAsia"/>
          <w:sz w:val="21"/>
          <w:szCs w:val="21"/>
        </w:rPr>
        <w:t>。</w:t>
      </w:r>
      <w:r w:rsidRPr="00E31751">
        <w:rPr>
          <w:rFonts w:ascii="宋体" w:eastAsia="宋体" w:hAnsi="宋体" w:cs="ArialNarrow"/>
          <w:sz w:val="21"/>
          <w:szCs w:val="21"/>
        </w:rPr>
        <w:t>Q600</w:t>
      </w:r>
      <w:r w:rsidRPr="00E31751">
        <w:rPr>
          <w:rFonts w:ascii="宋体" w:eastAsia="宋体" w:hAnsi="宋体" w:cs="DenshanCSEG-Medium-?" w:hint="eastAsia"/>
          <w:sz w:val="21"/>
          <w:szCs w:val="21"/>
        </w:rPr>
        <w:t>具有水平双臂双天平设计特点，它可以自动补偿膨胀效应，同时也可以做双样品的</w:t>
      </w:r>
      <w:r w:rsidRPr="00E31751">
        <w:rPr>
          <w:rFonts w:ascii="宋体" w:eastAsia="宋体" w:hAnsi="宋体" w:cs="ArialNarrow"/>
          <w:sz w:val="21"/>
          <w:szCs w:val="21"/>
        </w:rPr>
        <w:t>TGA</w:t>
      </w:r>
      <w:r w:rsidRPr="00E31751">
        <w:rPr>
          <w:rFonts w:ascii="宋体" w:eastAsia="宋体" w:hAnsi="宋体" w:cs="DenshanCSEG-Medium-?" w:hint="eastAsia"/>
          <w:sz w:val="21"/>
          <w:szCs w:val="21"/>
        </w:rPr>
        <w:t>测试。另外</w:t>
      </w:r>
      <w:r w:rsidRPr="00E31751">
        <w:rPr>
          <w:rFonts w:ascii="宋体" w:eastAsia="宋体" w:hAnsi="宋体" w:cs="ArialNarrow"/>
          <w:sz w:val="21"/>
          <w:szCs w:val="21"/>
        </w:rPr>
        <w:t>DSC</w:t>
      </w:r>
      <w:r w:rsidRPr="00E31751">
        <w:rPr>
          <w:rFonts w:ascii="宋体" w:eastAsia="宋体" w:hAnsi="宋体" w:cs="DenshanCSEG-Medium-?" w:hint="eastAsia"/>
          <w:sz w:val="21"/>
          <w:szCs w:val="21"/>
        </w:rPr>
        <w:t>热流数据是经实时样品重量动态归一化的结果。</w:t>
      </w:r>
    </w:p>
    <w:p w:rsidR="00F37CAE" w:rsidRPr="004301E2" w:rsidRDefault="00F37CAE" w:rsidP="004301E2">
      <w:pPr>
        <w:adjustRightInd/>
        <w:snapToGrid/>
        <w:spacing w:before="90" w:after="0" w:line="465" w:lineRule="atLeast"/>
        <w:rPr>
          <w:rFonts w:ascii="Verdana" w:eastAsia="宋体" w:hAnsi="Verdana" w:cs="宋体"/>
          <w:b/>
          <w:bCs/>
          <w:color w:val="0070C0"/>
          <w:sz w:val="24"/>
          <w:szCs w:val="24"/>
        </w:rPr>
      </w:pPr>
      <w:r w:rsidRPr="00E31751">
        <w:rPr>
          <w:rFonts w:ascii="Verdana" w:eastAsia="宋体" w:hAnsi="Verdana" w:cs="宋体" w:hint="eastAsia"/>
          <w:b/>
          <w:bCs/>
          <w:color w:val="0070C0"/>
          <w:sz w:val="24"/>
          <w:szCs w:val="24"/>
        </w:rPr>
        <w:t>主要技术指标</w:t>
      </w:r>
    </w:p>
    <w:p w:rsidR="00F37CAE" w:rsidRPr="004301E2" w:rsidRDefault="00F37CAE" w:rsidP="004301E2">
      <w:pPr>
        <w:wordWrap w:val="0"/>
        <w:adjustRightInd/>
        <w:snapToGrid/>
        <w:spacing w:before="100" w:beforeAutospacing="1" w:after="100" w:afterAutospacing="1" w:line="420" w:lineRule="atLeast"/>
        <w:ind w:left="15"/>
        <w:outlineLvl w:val="2"/>
        <w:rPr>
          <w:rFonts w:ascii="宋体" w:eastAsia="宋体" w:hAnsi="宋体" w:cs="宋体"/>
          <w:b/>
          <w:bCs/>
          <w:color w:val="494949"/>
          <w:sz w:val="21"/>
          <w:szCs w:val="21"/>
        </w:rPr>
      </w:pP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样品容量：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 xml:space="preserve">200 mg </w:t>
      </w:r>
    </w:p>
    <w:p w:rsidR="00F37CAE" w:rsidRPr="004301E2" w:rsidRDefault="00F37CAE" w:rsidP="004301E2">
      <w:pPr>
        <w:shd w:val="clear" w:color="auto" w:fill="F1F1F1"/>
        <w:wordWrap w:val="0"/>
        <w:adjustRightInd/>
        <w:snapToGrid/>
        <w:spacing w:before="100" w:beforeAutospacing="1" w:after="100" w:afterAutospacing="1" w:line="420" w:lineRule="atLeast"/>
        <w:ind w:left="15"/>
        <w:outlineLvl w:val="2"/>
        <w:rPr>
          <w:rFonts w:ascii="宋体" w:eastAsia="宋体" w:hAnsi="宋体" w:cs="宋体"/>
          <w:b/>
          <w:bCs/>
          <w:color w:val="494949"/>
          <w:sz w:val="21"/>
          <w:szCs w:val="21"/>
        </w:rPr>
      </w:pP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天平灵敏度：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 xml:space="preserve">0.1 </w:t>
      </w: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µ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>g</w:t>
      </w:r>
    </w:p>
    <w:p w:rsidR="00F37CAE" w:rsidRPr="004301E2" w:rsidRDefault="00F37CAE" w:rsidP="004301E2">
      <w:pPr>
        <w:wordWrap w:val="0"/>
        <w:adjustRightInd/>
        <w:snapToGrid/>
        <w:spacing w:before="100" w:beforeAutospacing="1" w:after="100" w:afterAutospacing="1" w:line="420" w:lineRule="atLeast"/>
        <w:ind w:left="15"/>
        <w:outlineLvl w:val="2"/>
        <w:rPr>
          <w:rFonts w:ascii="宋体" w:eastAsia="宋体" w:hAnsi="宋体" w:cs="宋体"/>
          <w:b/>
          <w:bCs/>
          <w:color w:val="494949"/>
          <w:sz w:val="21"/>
          <w:szCs w:val="21"/>
        </w:rPr>
      </w:pP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温度范围：室温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>~</w:t>
      </w:r>
      <w:smartTag w:uri="urn:schemas-microsoft-com:office:smarttags" w:element="chmetcnv">
        <w:smartTagPr>
          <w:attr w:name="UnitName" w:val="℃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4301E2">
          <w:rPr>
            <w:rFonts w:ascii="宋体" w:eastAsia="宋体" w:hAnsi="宋体" w:cs="宋体"/>
            <w:b/>
            <w:bCs/>
            <w:color w:val="494949"/>
            <w:sz w:val="21"/>
            <w:szCs w:val="21"/>
          </w:rPr>
          <w:t>1500</w:t>
        </w:r>
        <w:r w:rsidRPr="004301E2">
          <w:rPr>
            <w:rFonts w:ascii="宋体" w:eastAsia="宋体" w:hAnsi="宋体" w:cs="宋体" w:hint="eastAsia"/>
            <w:b/>
            <w:bCs/>
            <w:color w:val="494949"/>
            <w:sz w:val="21"/>
            <w:szCs w:val="21"/>
          </w:rPr>
          <w:t>℃</w:t>
        </w:r>
      </w:smartTag>
    </w:p>
    <w:p w:rsidR="00F37CAE" w:rsidRPr="004301E2" w:rsidRDefault="00F37CAE" w:rsidP="004301E2">
      <w:pPr>
        <w:shd w:val="clear" w:color="auto" w:fill="F1F1F1"/>
        <w:wordWrap w:val="0"/>
        <w:adjustRightInd/>
        <w:snapToGrid/>
        <w:spacing w:before="100" w:beforeAutospacing="1" w:after="100" w:afterAutospacing="1" w:line="420" w:lineRule="atLeast"/>
        <w:ind w:left="15"/>
        <w:outlineLvl w:val="2"/>
        <w:rPr>
          <w:rFonts w:ascii="宋体" w:eastAsia="宋体" w:hAnsi="宋体" w:cs="宋体"/>
          <w:b/>
          <w:bCs/>
          <w:color w:val="494949"/>
          <w:sz w:val="21"/>
          <w:szCs w:val="21"/>
        </w:rPr>
      </w:pP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加热速率：室温到</w:t>
      </w:r>
      <w:smartTag w:uri="urn:schemas-microsoft-com:office:smarttags" w:element="chmetcnv">
        <w:smartTagPr>
          <w:attr w:name="UnitName" w:val="℃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4301E2">
          <w:rPr>
            <w:rFonts w:ascii="宋体" w:eastAsia="宋体" w:hAnsi="宋体" w:cs="宋体"/>
            <w:b/>
            <w:bCs/>
            <w:color w:val="494949"/>
            <w:sz w:val="21"/>
            <w:szCs w:val="21"/>
          </w:rPr>
          <w:t>1000</w:t>
        </w:r>
        <w:r w:rsidRPr="004301E2">
          <w:rPr>
            <w:rFonts w:ascii="宋体" w:eastAsia="宋体" w:hAnsi="宋体" w:cs="宋体" w:hint="eastAsia"/>
            <w:b/>
            <w:bCs/>
            <w:color w:val="494949"/>
            <w:sz w:val="21"/>
            <w:szCs w:val="21"/>
          </w:rPr>
          <w:t>℃</w:t>
        </w:r>
      </w:smartTag>
      <w:r w:rsidRPr="004301E2">
        <w:rPr>
          <w:rFonts w:ascii="宋体" w:eastAsia="宋体" w:hAnsi="宋体" w:cs="Verdana"/>
          <w:b/>
          <w:bCs/>
          <w:color w:val="494949"/>
          <w:sz w:val="21"/>
          <w:szCs w:val="21"/>
        </w:rPr>
        <w:t xml:space="preserve"> 0.1 </w:t>
      </w: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～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 xml:space="preserve"> 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True"/>
          <w:attr w:name="Negative" w:val="False"/>
          <w:attr w:name="NumberType" w:val="1"/>
          <w:attr w:name="TCSC" w:val="0"/>
        </w:smartTagPr>
        <w:r w:rsidRPr="004301E2">
          <w:rPr>
            <w:rFonts w:ascii="宋体" w:eastAsia="宋体" w:hAnsi="宋体" w:cs="宋体"/>
            <w:b/>
            <w:bCs/>
            <w:color w:val="494949"/>
            <w:sz w:val="21"/>
            <w:szCs w:val="21"/>
          </w:rPr>
          <w:t xml:space="preserve">100 </w:t>
        </w:r>
        <w:r w:rsidRPr="004301E2">
          <w:rPr>
            <w:rFonts w:ascii="宋体" w:eastAsia="宋体" w:hAnsi="宋体" w:cs="宋体" w:hint="eastAsia"/>
            <w:b/>
            <w:bCs/>
            <w:color w:val="494949"/>
            <w:sz w:val="21"/>
            <w:szCs w:val="21"/>
          </w:rPr>
          <w:t>℃</w:t>
        </w:r>
      </w:smartTag>
      <w:r w:rsidRPr="004301E2">
        <w:rPr>
          <w:rFonts w:ascii="宋体" w:eastAsia="宋体" w:hAnsi="宋体" w:cs="Verdana"/>
          <w:b/>
          <w:bCs/>
          <w:color w:val="494949"/>
          <w:sz w:val="21"/>
          <w:szCs w:val="21"/>
        </w:rPr>
        <w:t>/</w:t>
      </w: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分钟加热速率</w:t>
      </w:r>
    </w:p>
    <w:p w:rsidR="00F37CAE" w:rsidRPr="00E31751" w:rsidRDefault="00F37CAE" w:rsidP="00E31751">
      <w:pPr>
        <w:wordWrap w:val="0"/>
        <w:adjustRightInd/>
        <w:snapToGrid/>
        <w:spacing w:before="100" w:beforeAutospacing="1" w:after="100" w:afterAutospacing="1" w:line="420" w:lineRule="atLeast"/>
        <w:ind w:left="15"/>
        <w:outlineLvl w:val="2"/>
        <w:rPr>
          <w:rFonts w:ascii="宋体" w:eastAsia="宋体" w:hAnsi="宋体" w:cs="宋体"/>
          <w:b/>
          <w:bCs/>
          <w:color w:val="494949"/>
          <w:sz w:val="21"/>
          <w:szCs w:val="21"/>
        </w:rPr>
      </w:pP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炉子降温：强制空气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>(</w:t>
      </w: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从</w:t>
      </w:r>
      <w:smartTag w:uri="urn:schemas-microsoft-com:office:smarttags" w:element="chmetcnv">
        <w:smartTagPr>
          <w:attr w:name="UnitName" w:val="℃"/>
          <w:attr w:name="SourceValue" w:val="1500"/>
          <w:attr w:name="HasSpace" w:val="True"/>
          <w:attr w:name="Negative" w:val="False"/>
          <w:attr w:name="NumberType" w:val="1"/>
          <w:attr w:name="TCSC" w:val="0"/>
        </w:smartTagPr>
        <w:r w:rsidRPr="004301E2">
          <w:rPr>
            <w:rFonts w:ascii="宋体" w:eastAsia="宋体" w:hAnsi="宋体" w:cs="宋体"/>
            <w:b/>
            <w:bCs/>
            <w:color w:val="494949"/>
            <w:sz w:val="21"/>
            <w:szCs w:val="21"/>
          </w:rPr>
          <w:t xml:space="preserve">1500 </w:t>
        </w:r>
        <w:r w:rsidRPr="004301E2">
          <w:rPr>
            <w:rFonts w:ascii="宋体" w:eastAsia="宋体" w:hAnsi="宋体" w:cs="宋体" w:hint="eastAsia"/>
            <w:b/>
            <w:bCs/>
            <w:color w:val="494949"/>
            <w:sz w:val="21"/>
            <w:szCs w:val="21"/>
          </w:rPr>
          <w:t>℃</w:t>
        </w:r>
      </w:smartTag>
      <w:r w:rsidRPr="004301E2">
        <w:rPr>
          <w:rFonts w:ascii="宋体" w:eastAsia="宋体" w:hAnsi="宋体" w:cs="Verdana"/>
          <w:b/>
          <w:bCs/>
          <w:color w:val="494949"/>
          <w:sz w:val="21"/>
          <w:szCs w:val="21"/>
        </w:rPr>
        <w:t xml:space="preserve"> </w:t>
      </w: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到</w:t>
      </w:r>
      <w:smartTag w:uri="urn:schemas-microsoft-com:office:smarttags" w:element="chmetcnv">
        <w:smartTagPr>
          <w:attr w:name="UnitName" w:val="℃"/>
          <w:attr w:name="SourceValue" w:val="50"/>
          <w:attr w:name="HasSpace" w:val="True"/>
          <w:attr w:name="Negative" w:val="False"/>
          <w:attr w:name="NumberType" w:val="1"/>
          <w:attr w:name="TCSC" w:val="0"/>
        </w:smartTagPr>
        <w:r w:rsidRPr="004301E2">
          <w:rPr>
            <w:rFonts w:ascii="宋体" w:eastAsia="宋体" w:hAnsi="宋体" w:cs="宋体"/>
            <w:b/>
            <w:bCs/>
            <w:color w:val="494949"/>
            <w:sz w:val="21"/>
            <w:szCs w:val="21"/>
          </w:rPr>
          <w:t xml:space="preserve">50 </w:t>
        </w:r>
        <w:r w:rsidRPr="004301E2">
          <w:rPr>
            <w:rFonts w:ascii="宋体" w:eastAsia="宋体" w:hAnsi="宋体" w:cs="宋体" w:hint="eastAsia"/>
            <w:b/>
            <w:bCs/>
            <w:color w:val="494949"/>
            <w:sz w:val="21"/>
            <w:szCs w:val="21"/>
          </w:rPr>
          <w:t>℃</w:t>
        </w:r>
      </w:smartTag>
      <w:r w:rsidRPr="004301E2">
        <w:rPr>
          <w:rFonts w:ascii="宋体" w:eastAsia="宋体" w:hAnsi="宋体" w:cs="Verdana"/>
          <w:b/>
          <w:bCs/>
          <w:color w:val="494949"/>
          <w:sz w:val="21"/>
          <w:szCs w:val="21"/>
        </w:rPr>
        <w:t xml:space="preserve">&lt; 30 </w:t>
      </w: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分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 xml:space="preserve"> </w:t>
      </w: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钟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>)</w:t>
      </w:r>
    </w:p>
    <w:p w:rsidR="00F37CAE" w:rsidRDefault="0032659C" w:rsidP="00323B43">
      <w:r>
        <w:rPr>
          <w:rFonts w:hint="eastAsia"/>
          <w:noProof/>
        </w:rPr>
        <w:drawing>
          <wp:inline distT="0" distB="0" distL="0" distR="0">
            <wp:extent cx="3924300" cy="35623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CAE" w:rsidRDefault="00F37CAE" w:rsidP="004012DA">
      <w:pPr>
        <w:jc w:val="center"/>
        <w:rPr>
          <w:rFonts w:ascii="Verdana" w:hAnsi="Verdana"/>
          <w:b/>
          <w:bCs/>
          <w:color w:val="494949"/>
          <w:sz w:val="28"/>
          <w:szCs w:val="28"/>
        </w:rPr>
      </w:pPr>
    </w:p>
    <w:sectPr w:rsidR="00F37CA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71" w:rsidRDefault="00037E71" w:rsidP="0032659C">
      <w:pPr>
        <w:spacing w:after="0"/>
        <w:ind w:firstLine="480"/>
      </w:pPr>
      <w:r>
        <w:separator/>
      </w:r>
    </w:p>
  </w:endnote>
  <w:endnote w:type="continuationSeparator" w:id="1">
    <w:p w:rsidR="00037E71" w:rsidRDefault="00037E71" w:rsidP="0032659C">
      <w:pPr>
        <w:spacing w:after="0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shanCSEG-Medium-?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71" w:rsidRDefault="00037E71" w:rsidP="0032659C">
      <w:pPr>
        <w:spacing w:after="0"/>
        <w:ind w:firstLine="480"/>
      </w:pPr>
      <w:r>
        <w:separator/>
      </w:r>
    </w:p>
  </w:footnote>
  <w:footnote w:type="continuationSeparator" w:id="1">
    <w:p w:rsidR="00037E71" w:rsidRDefault="00037E71" w:rsidP="0032659C">
      <w:pPr>
        <w:spacing w:after="0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72C"/>
    <w:multiLevelType w:val="hybridMultilevel"/>
    <w:tmpl w:val="A956FCC8"/>
    <w:lvl w:ilvl="0" w:tplc="73947B6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33435F"/>
    <w:multiLevelType w:val="hybridMultilevel"/>
    <w:tmpl w:val="30DAA4FC"/>
    <w:lvl w:ilvl="0" w:tplc="017A1BB0">
      <w:start w:val="1"/>
      <w:numFmt w:val="decimal"/>
      <w:suff w:val="space"/>
      <w:lvlText w:val="%1."/>
      <w:lvlJc w:val="left"/>
      <w:pPr>
        <w:ind w:left="180" w:hanging="180"/>
      </w:pPr>
      <w:rPr>
        <w:rFonts w:cs="Times New Roman" w:hint="default"/>
      </w:rPr>
    </w:lvl>
    <w:lvl w:ilvl="1" w:tplc="F864C526">
      <w:start w:val="1"/>
      <w:numFmt w:val="decimal"/>
      <w:suff w:val="space"/>
      <w:lvlText w:val="(%2)"/>
      <w:lvlJc w:val="left"/>
      <w:pPr>
        <w:ind w:left="837" w:hanging="27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9591C8B"/>
    <w:multiLevelType w:val="hybridMultilevel"/>
    <w:tmpl w:val="43D0F582"/>
    <w:lvl w:ilvl="0" w:tplc="3310398C">
      <w:start w:val="1"/>
      <w:numFmt w:val="japaneseCounting"/>
      <w:lvlText w:val="%1、"/>
      <w:lvlJc w:val="left"/>
      <w:pPr>
        <w:ind w:left="600" w:hanging="45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9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7DC7"/>
    <w:rsid w:val="00037E71"/>
    <w:rsid w:val="00105517"/>
    <w:rsid w:val="001E1948"/>
    <w:rsid w:val="001E3F50"/>
    <w:rsid w:val="001F2837"/>
    <w:rsid w:val="001F3413"/>
    <w:rsid w:val="00323B43"/>
    <w:rsid w:val="0032659C"/>
    <w:rsid w:val="003B08FD"/>
    <w:rsid w:val="003B11E3"/>
    <w:rsid w:val="003D37D8"/>
    <w:rsid w:val="004012DA"/>
    <w:rsid w:val="004301E2"/>
    <w:rsid w:val="004358AB"/>
    <w:rsid w:val="00440122"/>
    <w:rsid w:val="004A27F3"/>
    <w:rsid w:val="004E6619"/>
    <w:rsid w:val="00533498"/>
    <w:rsid w:val="00537DC7"/>
    <w:rsid w:val="005977EE"/>
    <w:rsid w:val="00787704"/>
    <w:rsid w:val="0079688D"/>
    <w:rsid w:val="007D5A01"/>
    <w:rsid w:val="007F45ED"/>
    <w:rsid w:val="00897CCE"/>
    <w:rsid w:val="008B7726"/>
    <w:rsid w:val="00932A8D"/>
    <w:rsid w:val="00974F1F"/>
    <w:rsid w:val="00AE1CD9"/>
    <w:rsid w:val="00C23FA4"/>
    <w:rsid w:val="00CA216A"/>
    <w:rsid w:val="00D26FE3"/>
    <w:rsid w:val="00DB2CF5"/>
    <w:rsid w:val="00DE38AA"/>
    <w:rsid w:val="00DF0AAE"/>
    <w:rsid w:val="00E0669D"/>
    <w:rsid w:val="00E31751"/>
    <w:rsid w:val="00E37B1A"/>
    <w:rsid w:val="00E561F9"/>
    <w:rsid w:val="00EE468F"/>
    <w:rsid w:val="00F3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link w:val="1Char"/>
    <w:qFormat/>
    <w:rsid w:val="004012DA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semiHidden/>
    <w:rsid w:val="00E3175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locked/>
    <w:rsid w:val="00E31751"/>
    <w:rPr>
      <w:rFonts w:ascii="Tahoma" w:hAnsi="Tahoma" w:cs="Times New Roman"/>
      <w:sz w:val="18"/>
      <w:szCs w:val="18"/>
    </w:rPr>
  </w:style>
  <w:style w:type="character" w:customStyle="1" w:styleId="1Char">
    <w:name w:val="标题 1 Char"/>
    <w:basedOn w:val="a0"/>
    <w:link w:val="1"/>
    <w:locked/>
    <w:rsid w:val="004012D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ListParagraph">
    <w:name w:val="List Paragraph"/>
    <w:basedOn w:val="a"/>
    <w:rsid w:val="00EE468F"/>
    <w:pPr>
      <w:ind w:firstLineChars="200" w:firstLine="420"/>
    </w:pPr>
  </w:style>
  <w:style w:type="paragraph" w:customStyle="1" w:styleId="Default">
    <w:name w:val="Default"/>
    <w:rsid w:val="005977E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4">
    <w:name w:val="header"/>
    <w:basedOn w:val="a"/>
    <w:link w:val="Char0"/>
    <w:rsid w:val="003265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2659C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rsid w:val="003265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265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single" w:sz="2" w:space="0" w:color="B9B8B8"/>
                    <w:left w:val="single" w:sz="6" w:space="0" w:color="B9B8B8"/>
                    <w:bottom w:val="single" w:sz="6" w:space="0" w:color="B9B8B8"/>
                    <w:right w:val="single" w:sz="6" w:space="0" w:color="B9B8B8"/>
                  </w:divBdr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">
                  <w:marLeft w:val="0"/>
                  <w:marRight w:val="0"/>
                  <w:marTop w:val="0"/>
                  <w:marBottom w:val="0"/>
                  <w:divBdr>
                    <w:top w:val="single" w:sz="2" w:space="0" w:color="B9B8B8"/>
                    <w:left w:val="single" w:sz="6" w:space="0" w:color="B9B8B8"/>
                    <w:bottom w:val="single" w:sz="6" w:space="0" w:color="B9B8B8"/>
                    <w:right w:val="single" w:sz="6" w:space="0" w:color="B9B8B8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SDT Q600热重分析仪</dc:title>
  <dc:creator>User</dc:creator>
  <cp:lastModifiedBy>ꂘ࣑</cp:lastModifiedBy>
  <cp:revision>2</cp:revision>
  <dcterms:created xsi:type="dcterms:W3CDTF">2021-06-09T09:32:00Z</dcterms:created>
  <dcterms:modified xsi:type="dcterms:W3CDTF">2021-06-09T09:32:00Z</dcterms:modified>
</cp:coreProperties>
</file>