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A5" w:rsidRDefault="00A10AA5" w:rsidP="00A10AA5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0E0AA2">
        <w:rPr>
          <w:rFonts w:ascii="等线" w:eastAsia="等线" w:hAnsi="等线" w:cs="Times New Roman" w:hint="eastAsia"/>
          <w:b/>
          <w:sz w:val="28"/>
          <w:szCs w:val="28"/>
        </w:rPr>
        <w:t>热重分析仪</w:t>
      </w:r>
    </w:p>
    <w:p w:rsidR="00A10AA5" w:rsidRPr="000E0AA2" w:rsidRDefault="00A10AA5" w:rsidP="00A10AA5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>
        <w:rPr>
          <w:rFonts w:ascii="等线" w:eastAsia="等线" w:hAnsi="等线" w:cs="Times New Roman"/>
          <w:b/>
          <w:noProof/>
          <w:sz w:val="28"/>
          <w:szCs w:val="28"/>
        </w:rPr>
        <w:drawing>
          <wp:inline distT="0" distB="0" distL="0" distR="0">
            <wp:extent cx="2679700" cy="2435656"/>
            <wp:effectExtent l="19050" t="0" r="6350" b="0"/>
            <wp:docPr id="5" name="图片 4" descr="微信图片_2021061115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1155530.jpg"/>
                    <pic:cNvPicPr/>
                  </pic:nvPicPr>
                  <pic:blipFill>
                    <a:blip r:embed="rId5"/>
                    <a:srcRect l="5167" t="28125" r="1500" b="8250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43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AA5" w:rsidRPr="00B130E7" w:rsidRDefault="00A10AA5" w:rsidP="00A10AA5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主要功能及用途：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热重分析仪是一种利用热重法检测物质温度-质量变化关系的仪器。热重是研究材料领域一种非常重要的工具，它可以表征在精确可控的气氛下材料的物理性能和化学性能，如，组分分析，气体的吸附合解吸附，分解过程动力学，热稳定性，氧化反应和氧化稳定性，分解产物、溶解化合物、熔剂的鉴定，假性多晶态等测定。</w:t>
      </w:r>
    </w:p>
    <w:p w:rsidR="00A10AA5" w:rsidRDefault="00A10AA5" w:rsidP="00A10AA5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主要技术指标：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1、</w:t>
      </w:r>
      <w:r w:rsidRPr="00F042F8">
        <w:rPr>
          <w:rFonts w:ascii="等线" w:eastAsia="等线" w:hAnsi="等线" w:cs="Times New Roman"/>
          <w:szCs w:val="21"/>
        </w:rPr>
        <w:t>温度范围：</w:t>
      </w:r>
      <w:r w:rsidRPr="00F042F8">
        <w:rPr>
          <w:rFonts w:ascii="等线" w:eastAsia="等线" w:hAnsi="等线" w:cs="Times New Roman" w:hint="eastAsia"/>
          <w:szCs w:val="21"/>
        </w:rPr>
        <w:t>室温~</w:t>
      </w:r>
      <w:r w:rsidRPr="00F042F8">
        <w:rPr>
          <w:rFonts w:ascii="等线" w:eastAsia="等线" w:hAnsi="等线" w:cs="Times New Roman"/>
          <w:szCs w:val="21"/>
        </w:rPr>
        <w:t>1</w:t>
      </w:r>
      <w:r w:rsidRPr="00F042F8">
        <w:rPr>
          <w:rFonts w:ascii="等线" w:eastAsia="等线" w:hAnsi="等线" w:cs="Times New Roman" w:hint="eastAsia"/>
          <w:szCs w:val="21"/>
        </w:rPr>
        <w:t>1</w:t>
      </w:r>
      <w:r w:rsidRPr="00F042F8">
        <w:rPr>
          <w:rFonts w:ascii="等线" w:eastAsia="等线" w:hAnsi="等线" w:cs="Times New Roman"/>
          <w:szCs w:val="21"/>
        </w:rPr>
        <w:t>00</w:t>
      </w:r>
      <w:r w:rsidRPr="00F042F8">
        <w:rPr>
          <w:rFonts w:ascii="等线" w:eastAsia="等线" w:hAnsi="等线" w:cs="Times New Roman" w:hint="eastAsia"/>
          <w:szCs w:val="21"/>
        </w:rPr>
        <w:t>℃，最快</w:t>
      </w:r>
      <w:r w:rsidRPr="00F042F8">
        <w:rPr>
          <w:rFonts w:ascii="等线" w:eastAsia="等线" w:hAnsi="等线" w:cs="Times New Roman"/>
          <w:szCs w:val="21"/>
        </w:rPr>
        <w:t>升温速率</w:t>
      </w:r>
      <w:r w:rsidRPr="00F042F8">
        <w:rPr>
          <w:rFonts w:ascii="等线" w:eastAsia="等线" w:hAnsi="等线" w:cs="Times New Roman" w:hint="eastAsia"/>
          <w:szCs w:val="21"/>
        </w:rPr>
        <w:t>（全程线性可控）：25</w:t>
      </w:r>
      <w:r w:rsidRPr="00F042F8">
        <w:rPr>
          <w:rFonts w:ascii="等线" w:eastAsia="等线" w:hAnsi="等线" w:cs="Times New Roman"/>
          <w:szCs w:val="21"/>
        </w:rPr>
        <w:t>0</w:t>
      </w:r>
      <w:r w:rsidRPr="00F042F8">
        <w:rPr>
          <w:rFonts w:ascii="等线" w:eastAsia="等线" w:hAnsi="等线" w:cs="Times New Roman" w:hint="eastAsia"/>
          <w:szCs w:val="21"/>
        </w:rPr>
        <w:t>℃</w:t>
      </w:r>
      <w:r w:rsidRPr="00F042F8">
        <w:rPr>
          <w:rFonts w:ascii="等线" w:eastAsia="等线" w:hAnsi="等线" w:cs="Times New Roman"/>
          <w:szCs w:val="21"/>
        </w:rPr>
        <w:t>/min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2、</w:t>
      </w:r>
      <w:r w:rsidRPr="00F042F8">
        <w:rPr>
          <w:rFonts w:ascii="等线" w:eastAsia="等线" w:hAnsi="等线" w:cs="Times New Roman"/>
          <w:szCs w:val="21"/>
        </w:rPr>
        <w:t>温度准确性</w:t>
      </w:r>
      <w:r w:rsidRPr="00F042F8">
        <w:rPr>
          <w:rFonts w:ascii="等线" w:eastAsia="等线" w:hAnsi="等线" w:cs="Times New Roman" w:hint="eastAsia"/>
          <w:szCs w:val="21"/>
        </w:rPr>
        <w:t>（动态升温，非恒温）</w:t>
      </w:r>
      <w:r w:rsidRPr="00F042F8">
        <w:rPr>
          <w:rFonts w:ascii="等线" w:eastAsia="等线" w:hAnsi="等线" w:cs="Times New Roman"/>
          <w:szCs w:val="21"/>
        </w:rPr>
        <w:t>：±</w:t>
      </w:r>
      <w:r w:rsidRPr="00F042F8">
        <w:rPr>
          <w:rFonts w:ascii="等线" w:eastAsia="等线" w:hAnsi="等线" w:cs="Times New Roman" w:hint="eastAsia"/>
          <w:szCs w:val="21"/>
        </w:rPr>
        <w:t>1℃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3、</w:t>
      </w:r>
      <w:r w:rsidRPr="00F042F8">
        <w:rPr>
          <w:rFonts w:ascii="等线" w:eastAsia="等线" w:hAnsi="等线" w:cs="Times New Roman"/>
          <w:szCs w:val="21"/>
        </w:rPr>
        <w:t>温度</w:t>
      </w:r>
      <w:r w:rsidRPr="00F042F8">
        <w:rPr>
          <w:rFonts w:ascii="等线" w:eastAsia="等线" w:hAnsi="等线" w:cs="Times New Roman" w:hint="eastAsia"/>
          <w:szCs w:val="21"/>
        </w:rPr>
        <w:t>精度（动态升温，非恒温）</w:t>
      </w:r>
      <w:r w:rsidRPr="00F042F8">
        <w:rPr>
          <w:rFonts w:ascii="等线" w:eastAsia="等线" w:hAnsi="等线" w:cs="Times New Roman"/>
          <w:szCs w:val="21"/>
        </w:rPr>
        <w:t>：±0.</w:t>
      </w:r>
      <w:r w:rsidRPr="00F042F8">
        <w:rPr>
          <w:rFonts w:ascii="等线" w:eastAsia="等线" w:hAnsi="等线" w:cs="Times New Roman" w:hint="eastAsia"/>
          <w:szCs w:val="21"/>
        </w:rPr>
        <w:t>4℃</w:t>
      </w:r>
      <w:r w:rsidRPr="00F042F8">
        <w:rPr>
          <w:rFonts w:ascii="等线" w:eastAsia="等线" w:hAnsi="等线" w:cs="Times New Roman"/>
          <w:szCs w:val="21"/>
        </w:rPr>
        <w:t xml:space="preserve"> 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4、冷却时间（最高～100℃，不通任何气体）：≤20</w:t>
      </w:r>
      <w:r w:rsidRPr="00F042F8">
        <w:rPr>
          <w:rFonts w:ascii="等线" w:eastAsia="等线" w:hAnsi="等线" w:cs="Times New Roman"/>
          <w:szCs w:val="21"/>
        </w:rPr>
        <w:t>min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5、炉体</w:t>
      </w:r>
      <w:r w:rsidRPr="00F042F8">
        <w:rPr>
          <w:rFonts w:ascii="等线" w:eastAsia="等线" w:hAnsi="等线" w:cs="Times New Roman"/>
          <w:szCs w:val="21"/>
        </w:rPr>
        <w:t>冷却方式：</w:t>
      </w:r>
      <w:r w:rsidRPr="00F042F8">
        <w:rPr>
          <w:rFonts w:ascii="等线" w:eastAsia="等线" w:hAnsi="等线" w:cs="Times New Roman" w:hint="eastAsia"/>
          <w:szCs w:val="21"/>
        </w:rPr>
        <w:t>循环</w:t>
      </w:r>
      <w:r w:rsidRPr="00F042F8">
        <w:rPr>
          <w:rFonts w:ascii="等线" w:eastAsia="等线" w:hAnsi="等线" w:cs="Times New Roman"/>
          <w:szCs w:val="21"/>
        </w:rPr>
        <w:t>水浴</w:t>
      </w:r>
      <w:r w:rsidRPr="00F042F8">
        <w:rPr>
          <w:rFonts w:ascii="等线" w:eastAsia="等线" w:hAnsi="等线" w:cs="Times New Roman" w:hint="eastAsia"/>
          <w:szCs w:val="21"/>
        </w:rPr>
        <w:t>冷却炉体，降温快。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6、炉体材料：铂铑炉，保证发热体较快的升温速率的同时，增加发热体的寿命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7、</w:t>
      </w:r>
      <w:r w:rsidRPr="00F042F8">
        <w:rPr>
          <w:rFonts w:ascii="等线" w:eastAsia="等线" w:hAnsi="等线" w:cs="Times New Roman"/>
          <w:szCs w:val="21"/>
        </w:rPr>
        <w:t>称重精度：</w:t>
      </w:r>
      <w:r w:rsidRPr="00F042F8">
        <w:rPr>
          <w:rFonts w:ascii="等线" w:eastAsia="等线" w:hAnsi="等线" w:cs="Times New Roman" w:hint="eastAsia"/>
          <w:szCs w:val="21"/>
        </w:rPr>
        <w:t>≤</w:t>
      </w:r>
      <w:r w:rsidRPr="00F042F8">
        <w:rPr>
          <w:rFonts w:ascii="等线" w:eastAsia="等线" w:hAnsi="等线" w:cs="Times New Roman"/>
          <w:szCs w:val="21"/>
        </w:rPr>
        <w:t>0.0</w:t>
      </w:r>
      <w:r w:rsidRPr="00F042F8">
        <w:rPr>
          <w:rFonts w:ascii="等线" w:eastAsia="等线" w:hAnsi="等线" w:cs="Times New Roman" w:hint="eastAsia"/>
          <w:szCs w:val="21"/>
        </w:rPr>
        <w:t>025</w:t>
      </w:r>
      <w:r w:rsidRPr="00F042F8">
        <w:rPr>
          <w:rFonts w:ascii="等线" w:eastAsia="等线" w:hAnsi="等线" w:cs="Times New Roman"/>
          <w:szCs w:val="21"/>
        </w:rPr>
        <w:t>%</w:t>
      </w:r>
      <w:r w:rsidRPr="00F042F8">
        <w:rPr>
          <w:rFonts w:ascii="等线" w:eastAsia="等线" w:hAnsi="等线" w:cs="Times New Roman" w:hint="eastAsia"/>
          <w:szCs w:val="21"/>
        </w:rPr>
        <w:t>；最大样品量至1000 mg.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8、</w:t>
      </w:r>
      <w:r w:rsidRPr="00F042F8">
        <w:rPr>
          <w:rFonts w:ascii="等线" w:eastAsia="等线" w:hAnsi="等线" w:cs="Times New Roman"/>
          <w:szCs w:val="21"/>
        </w:rPr>
        <w:t xml:space="preserve">天平灵敏度：0.1µg 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9、称量准确度：0.005%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lastRenderedPageBreak/>
        <w:t>10、称量重复性：≤0.001mg</w:t>
      </w:r>
    </w:p>
    <w:p w:rsidR="00A10AA5" w:rsidRPr="00F042F8" w:rsidRDefault="00A10AA5" w:rsidP="00A10AA5">
      <w:pPr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11、最小称量值：0.19mg</w:t>
      </w:r>
    </w:p>
    <w:p w:rsidR="00A10AA5" w:rsidRPr="005146AD" w:rsidRDefault="00A10AA5" w:rsidP="00A10AA5">
      <w:pPr>
        <w:rPr>
          <w:rFonts w:ascii="宋体"/>
        </w:rPr>
      </w:pPr>
    </w:p>
    <w:p w:rsidR="00A10AA5" w:rsidRPr="00B130E7" w:rsidRDefault="00A10AA5" w:rsidP="00A10AA5">
      <w:pPr>
        <w:rPr>
          <w:rFonts w:ascii="等线" w:eastAsia="等线" w:hAnsi="等线" w:cs="Times New Roman"/>
          <w:b/>
          <w:sz w:val="28"/>
          <w:szCs w:val="28"/>
        </w:rPr>
      </w:pPr>
      <w:r w:rsidRPr="00B130E7">
        <w:rPr>
          <w:rFonts w:ascii="等线" w:eastAsia="等线" w:hAnsi="等线" w:cs="Times New Roman" w:hint="eastAsia"/>
          <w:b/>
          <w:sz w:val="28"/>
          <w:szCs w:val="28"/>
        </w:rPr>
        <w:t>主要特点：</w:t>
      </w:r>
    </w:p>
    <w:p w:rsidR="00A10AA5" w:rsidRPr="00F042F8" w:rsidRDefault="00A10AA5" w:rsidP="00A10AA5">
      <w:pPr>
        <w:pStyle w:val="a5"/>
        <w:numPr>
          <w:ilvl w:val="0"/>
          <w:numId w:val="2"/>
        </w:numPr>
        <w:ind w:firstLineChars="0"/>
        <w:rPr>
          <w:rFonts w:ascii="等线" w:eastAsia="等线" w:hAnsi="等线" w:cs="Times New Roman"/>
          <w:szCs w:val="21"/>
        </w:rPr>
      </w:pPr>
      <w:r w:rsidRPr="00F042F8">
        <w:rPr>
          <w:rFonts w:ascii="等线" w:eastAsia="等线" w:hAnsi="等线" w:cs="Times New Roman" w:hint="eastAsia"/>
          <w:szCs w:val="21"/>
        </w:rPr>
        <w:t>可实现TGA-FTIR，TGA-MS，TGA-GCMS联用功能</w:t>
      </w:r>
      <w:r w:rsidRPr="00F042F8">
        <w:rPr>
          <w:rFonts w:ascii="等线" w:eastAsia="等线" w:hAnsi="等线" w:cs="Times New Roman"/>
          <w:szCs w:val="21"/>
        </w:rPr>
        <w:t>样品气氛：在全量程内可使用氮、二氧化碳、空气、氧气或者其它惰性或者活性气体</w:t>
      </w:r>
      <w:r w:rsidRPr="00F042F8">
        <w:rPr>
          <w:rFonts w:ascii="等线" w:eastAsia="等线" w:hAnsi="等线" w:cs="Times New Roman" w:hint="eastAsia"/>
          <w:szCs w:val="21"/>
        </w:rPr>
        <w:t>。</w:t>
      </w:r>
    </w:p>
    <w:p w:rsidR="00A10AA5" w:rsidRPr="00F042F8" w:rsidRDefault="00A10AA5" w:rsidP="00A10AA5">
      <w:pPr>
        <w:pStyle w:val="a5"/>
        <w:numPr>
          <w:ilvl w:val="0"/>
          <w:numId w:val="2"/>
        </w:numPr>
        <w:ind w:firstLineChars="0"/>
        <w:rPr>
          <w:rFonts w:ascii="Calibri" w:eastAsia="宋体" w:hAnsi="宋体" w:cs="Times New Roman"/>
        </w:rPr>
      </w:pPr>
      <w:r w:rsidRPr="00F042F8">
        <w:rPr>
          <w:rFonts w:ascii="Calibri" w:eastAsia="宋体" w:hAnsi="宋体" w:cs="Times New Roman" w:hint="eastAsia"/>
        </w:rPr>
        <w:t>天平灵敏度：</w:t>
      </w:r>
      <w:r w:rsidRPr="00F042F8">
        <w:rPr>
          <w:rFonts w:ascii="Calibri" w:eastAsia="宋体" w:hAnsi="宋体" w:cs="Times New Roman" w:hint="eastAsia"/>
        </w:rPr>
        <w:t>0.1</w:t>
      </w:r>
      <w:r w:rsidRPr="00F042F8">
        <w:rPr>
          <w:rFonts w:ascii="Calibri" w:eastAsia="宋体" w:hAnsi="宋体" w:cs="Times New Roman" w:hint="eastAsia"/>
        </w:rPr>
        <w:t>µ</w:t>
      </w:r>
      <w:r w:rsidRPr="00F042F8">
        <w:rPr>
          <w:rFonts w:ascii="Calibri" w:eastAsia="宋体" w:hAnsi="宋体" w:cs="Times New Roman" w:hint="eastAsia"/>
        </w:rPr>
        <w:t xml:space="preserve">g </w:t>
      </w:r>
      <w:r w:rsidRPr="00F042F8">
        <w:rPr>
          <w:rFonts w:ascii="Calibri" w:eastAsia="宋体" w:hAnsi="宋体" w:cs="Times New Roman" w:hint="eastAsia"/>
        </w:rPr>
        <w:t>天平内置</w:t>
      </w:r>
      <w:r w:rsidRPr="00F042F8">
        <w:rPr>
          <w:rFonts w:ascii="Calibri" w:eastAsia="宋体" w:hAnsi="宋体" w:cs="Times New Roman" w:hint="eastAsia"/>
        </w:rPr>
        <w:t>2</w:t>
      </w:r>
      <w:r w:rsidRPr="00F042F8">
        <w:rPr>
          <w:rFonts w:ascii="Calibri" w:eastAsia="宋体" w:hAnsi="宋体" w:cs="Times New Roman" w:hint="eastAsia"/>
        </w:rPr>
        <w:t>个砝码三点自动校</w:t>
      </w:r>
      <w:r w:rsidRPr="00F042F8">
        <w:rPr>
          <w:rFonts w:hAnsi="宋体" w:hint="eastAsia"/>
        </w:rPr>
        <w:t>，</w:t>
      </w:r>
      <w:r w:rsidRPr="00F042F8">
        <w:rPr>
          <w:rFonts w:ascii="Calibri" w:eastAsia="宋体" w:hAnsi="宋体" w:cs="Times New Roman" w:hint="eastAsia"/>
        </w:rPr>
        <w:t xml:space="preserve"> TG</w:t>
      </w:r>
      <w:r w:rsidRPr="00F042F8">
        <w:rPr>
          <w:rFonts w:ascii="Calibri" w:eastAsia="宋体" w:hAnsi="宋体" w:cs="Times New Roman" w:hint="eastAsia"/>
        </w:rPr>
        <w:t>动态升温基线漂移：≤</w:t>
      </w:r>
      <w:r w:rsidRPr="00F042F8">
        <w:rPr>
          <w:rFonts w:ascii="Calibri" w:eastAsia="宋体" w:hAnsi="宋体" w:cs="Times New Roman" w:hint="eastAsia"/>
        </w:rPr>
        <w:t>10</w:t>
      </w:r>
      <w:r w:rsidRPr="00F042F8">
        <w:rPr>
          <w:rFonts w:ascii="Calibri" w:eastAsia="宋体" w:hAnsi="宋体" w:cs="Times New Roman" w:hint="eastAsia"/>
        </w:rPr>
        <w:t>µ</w:t>
      </w:r>
      <w:r w:rsidRPr="00F042F8">
        <w:rPr>
          <w:rFonts w:ascii="Calibri" w:eastAsia="宋体" w:hAnsi="宋体" w:cs="Times New Roman" w:hint="eastAsia"/>
        </w:rPr>
        <w:t>g</w:t>
      </w:r>
      <w:r w:rsidRPr="00F042F8">
        <w:rPr>
          <w:rFonts w:ascii="Calibri" w:eastAsia="宋体" w:hAnsi="宋体" w:cs="Times New Roman" w:hint="eastAsia"/>
        </w:rPr>
        <w:t>（室温</w:t>
      </w:r>
      <w:r w:rsidRPr="00F042F8">
        <w:rPr>
          <w:rFonts w:ascii="Calibri" w:eastAsia="宋体" w:hAnsi="宋体" w:cs="Times New Roman" w:hint="eastAsia"/>
        </w:rPr>
        <w:t xml:space="preserve"> ~1100</w:t>
      </w:r>
      <w:r w:rsidRPr="00F042F8">
        <w:rPr>
          <w:rFonts w:ascii="Calibri" w:eastAsia="宋体" w:hAnsi="宋体" w:cs="Times New Roman" w:hint="eastAsia"/>
        </w:rPr>
        <w:t>℃，升温速率</w:t>
      </w:r>
      <w:r w:rsidRPr="00F042F8">
        <w:rPr>
          <w:rFonts w:ascii="Calibri" w:eastAsia="宋体" w:hAnsi="宋体" w:cs="Times New Roman" w:hint="eastAsia"/>
        </w:rPr>
        <w:t>20</w:t>
      </w:r>
      <w:r w:rsidRPr="00F042F8">
        <w:rPr>
          <w:rFonts w:ascii="Calibri" w:eastAsia="宋体" w:hAnsi="宋体" w:cs="Times New Roman" w:hint="eastAsia"/>
        </w:rPr>
        <w:t>℃</w:t>
      </w:r>
      <w:r w:rsidRPr="00F042F8">
        <w:rPr>
          <w:rFonts w:ascii="Calibri" w:eastAsia="宋体" w:hAnsi="宋体" w:cs="Times New Roman" w:hint="eastAsia"/>
        </w:rPr>
        <w:t>/min</w:t>
      </w:r>
      <w:r w:rsidRPr="00F042F8">
        <w:rPr>
          <w:rFonts w:ascii="Calibri" w:eastAsia="宋体" w:hAnsi="宋体" w:cs="Times New Roman" w:hint="eastAsia"/>
        </w:rPr>
        <w:t>）</w:t>
      </w:r>
    </w:p>
    <w:p w:rsidR="00A10AA5" w:rsidRDefault="00A10AA5" w:rsidP="00A10AA5">
      <w:pPr>
        <w:pStyle w:val="a5"/>
        <w:numPr>
          <w:ilvl w:val="0"/>
          <w:numId w:val="2"/>
        </w:numPr>
        <w:ind w:firstLineChars="0"/>
        <w:rPr>
          <w:rFonts w:hAnsi="宋体"/>
        </w:rPr>
      </w:pPr>
      <w:r w:rsidRPr="00F042F8">
        <w:rPr>
          <w:rFonts w:ascii="Calibri" w:eastAsia="宋体" w:hAnsi="宋体" w:cs="Times New Roman" w:hint="eastAsia"/>
        </w:rPr>
        <w:t>可通氧化、还原、惰性等气体、可抽真空</w:t>
      </w:r>
      <w:r>
        <w:rPr>
          <w:rFonts w:hAnsi="宋体" w:hint="eastAsia"/>
        </w:rPr>
        <w:t>，</w:t>
      </w:r>
      <w:r w:rsidRPr="00F042F8">
        <w:rPr>
          <w:rFonts w:ascii="Calibri" w:eastAsia="宋体" w:hAnsi="宋体" w:cs="Times New Roman" w:hint="eastAsia"/>
        </w:rPr>
        <w:t>配备标准接口，可扩展联用</w:t>
      </w:r>
      <w:r>
        <w:rPr>
          <w:rFonts w:hAnsi="宋体" w:hint="eastAsia"/>
        </w:rPr>
        <w:t>。</w:t>
      </w:r>
    </w:p>
    <w:p w:rsidR="00A10AA5" w:rsidRDefault="00A10AA5" w:rsidP="00A10AA5">
      <w:pPr>
        <w:rPr>
          <w:rFonts w:hAnsi="宋体"/>
        </w:rPr>
      </w:pPr>
    </w:p>
    <w:p w:rsidR="00A10AA5" w:rsidRDefault="00A10AA5" w:rsidP="00A10AA5">
      <w:pPr>
        <w:rPr>
          <w:rFonts w:hAnsi="宋体"/>
        </w:rPr>
      </w:pPr>
    </w:p>
    <w:p w:rsidR="00A10AA5" w:rsidRDefault="00A10AA5" w:rsidP="00A10AA5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刘晓暄</w:t>
      </w:r>
    </w:p>
    <w:p w:rsidR="00A10AA5" w:rsidRDefault="00A10AA5" w:rsidP="00A10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13600053965</w:t>
      </w:r>
    </w:p>
    <w:p w:rsidR="00864B90" w:rsidRPr="00EA2939" w:rsidRDefault="00864B90" w:rsidP="00EA2939"/>
    <w:sectPr w:rsidR="00864B90" w:rsidRPr="00EA2939" w:rsidSect="008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5BF0"/>
    <w:multiLevelType w:val="hybridMultilevel"/>
    <w:tmpl w:val="4D485D10"/>
    <w:lvl w:ilvl="0" w:tplc="FE1E8408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86FAE"/>
    <w:multiLevelType w:val="hybridMultilevel"/>
    <w:tmpl w:val="1B7A8BE8"/>
    <w:lvl w:ilvl="0" w:tplc="D3F86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906"/>
    <w:rsid w:val="001704D0"/>
    <w:rsid w:val="006A76CC"/>
    <w:rsid w:val="00700906"/>
    <w:rsid w:val="00864B90"/>
    <w:rsid w:val="00A10AA5"/>
    <w:rsid w:val="00C81CF7"/>
    <w:rsid w:val="00EA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09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0906"/>
    <w:rPr>
      <w:sz w:val="18"/>
      <w:szCs w:val="18"/>
    </w:rPr>
  </w:style>
  <w:style w:type="paragraph" w:styleId="a5">
    <w:name w:val="List Paragraph"/>
    <w:basedOn w:val="a"/>
    <w:uiPriority w:val="34"/>
    <w:qFormat/>
    <w:rsid w:val="00EA2939"/>
    <w:pPr>
      <w:ind w:firstLineChars="200" w:firstLine="420"/>
    </w:pPr>
  </w:style>
  <w:style w:type="table" w:styleId="a6">
    <w:name w:val="Table Grid"/>
    <w:basedOn w:val="a1"/>
    <w:uiPriority w:val="59"/>
    <w:rsid w:val="00EA2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씰࡚ͨ҈ݍ䧈悹䤰݋䪈悹䒠ઝ䪈悹䣸݋䪈悹</dc:creator>
  <cp:lastModifiedBy>씰࡚ͨ҈ݍ䧈悹䤰݋䪈悹䒠ઝ䪈悹䣸݋䪈悹</cp:lastModifiedBy>
  <cp:revision>2</cp:revision>
  <dcterms:created xsi:type="dcterms:W3CDTF">2021-10-18T09:52:00Z</dcterms:created>
  <dcterms:modified xsi:type="dcterms:W3CDTF">2021-10-18T09:52:00Z</dcterms:modified>
</cp:coreProperties>
</file>