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C6" w:rsidRPr="00BB5175" w:rsidRDefault="00BB5175">
      <w:pPr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343131</wp:posOffset>
            </wp:positionV>
            <wp:extent cx="5274310" cy="2969895"/>
            <wp:effectExtent l="0" t="0" r="2540" b="1905"/>
            <wp:wrapTopAndBottom/>
            <wp:docPr id="1" name="图片 1" descr="名称:dmf相凝胶渗透色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名称:dmf相凝胶渗透色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8"/>
        </w:rPr>
        <w:t>1</w:t>
      </w:r>
      <w:r>
        <w:rPr>
          <w:b/>
          <w:bCs/>
          <w:sz w:val="24"/>
          <w:szCs w:val="28"/>
        </w:rPr>
        <w:t>.</w:t>
      </w:r>
      <w:r w:rsidRPr="00BB5175">
        <w:rPr>
          <w:rFonts w:hint="eastAsia"/>
          <w:b/>
          <w:bCs/>
          <w:sz w:val="24"/>
          <w:szCs w:val="28"/>
        </w:rPr>
        <w:t>名称： 凝胶渗透色谱仪（G</w:t>
      </w:r>
      <w:r w:rsidRPr="00BB5175">
        <w:rPr>
          <w:b/>
          <w:bCs/>
          <w:sz w:val="24"/>
          <w:szCs w:val="28"/>
        </w:rPr>
        <w:t>PC</w:t>
      </w:r>
      <w:r w:rsidRPr="00BB5175">
        <w:rPr>
          <w:rFonts w:hint="eastAsia"/>
          <w:b/>
          <w:bCs/>
          <w:sz w:val="24"/>
          <w:szCs w:val="28"/>
        </w:rPr>
        <w:t>）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.</w:t>
      </w:r>
      <w:r w:rsidRPr="00BB5175">
        <w:rPr>
          <w:rFonts w:hint="eastAsia"/>
          <w:b/>
          <w:bCs/>
          <w:sz w:val="24"/>
          <w:szCs w:val="28"/>
        </w:rPr>
        <w:t>主要功能及</w:t>
      </w:r>
      <w:r>
        <w:rPr>
          <w:rFonts w:hint="eastAsia"/>
          <w:b/>
          <w:bCs/>
          <w:sz w:val="24"/>
          <w:szCs w:val="28"/>
        </w:rPr>
        <w:t>特色</w:t>
      </w:r>
      <w:r w:rsidRPr="00BB5175">
        <w:rPr>
          <w:rFonts w:hint="eastAsia"/>
          <w:b/>
          <w:bCs/>
          <w:sz w:val="24"/>
          <w:szCs w:val="28"/>
        </w:rPr>
        <w:t>：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为不同聚合物特征测定应用提供最佳的解决方案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快速测定分子量及其分布、研究高聚物的支化度，共聚物的组成分布</w:t>
      </w:r>
    </w:p>
    <w:p w:rsidR="00BB5175" w:rsidRPr="00BB5175" w:rsidRDefault="00BB5175" w:rsidP="00BB5175">
      <w:pPr>
        <w:pStyle w:val="a3"/>
        <w:numPr>
          <w:ilvl w:val="0"/>
          <w:numId w:val="1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采用</w:t>
      </w:r>
      <w:r w:rsidR="003F0BA7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二甲基甲酰胺（</w:t>
      </w:r>
      <w:r w:rsidR="003F0BA7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D</w:t>
      </w:r>
      <w:r w:rsidR="003F0BA7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MF</w:t>
      </w:r>
      <w:r w:rsidR="003F0BA7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）</w:t>
      </w:r>
      <w:r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为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流动相，测试对象为可溶于该体系的样品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</w:t>
      </w:r>
      <w:r>
        <w:rPr>
          <w:b/>
          <w:bCs/>
          <w:sz w:val="24"/>
          <w:szCs w:val="28"/>
        </w:rPr>
        <w:t>.</w:t>
      </w:r>
      <w:r>
        <w:rPr>
          <w:rFonts w:hint="eastAsia"/>
          <w:b/>
          <w:bCs/>
          <w:sz w:val="24"/>
          <w:szCs w:val="28"/>
        </w:rPr>
        <w:t>主要技术指标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测量温度：室温～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50 </w:t>
      </w:r>
      <w:r w:rsidRPr="00BB5175">
        <w:rPr>
          <w:rFonts w:ascii="Helvetica" w:hAnsi="Helvetica" w:cs="Helvetica" w:hint="eastAsia"/>
          <w:b/>
          <w:bCs/>
          <w:color w:val="000000"/>
          <w:sz w:val="20"/>
          <w:szCs w:val="20"/>
          <w:shd w:val="clear" w:color="auto" w:fill="FFFFFF"/>
        </w:rPr>
        <w:t>℃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分子量范围：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1200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～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3730000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Waters 1515 (Isocratic HPLC Pump)</w:t>
      </w:r>
    </w:p>
    <w:p w:rsidR="00BB5175" w:rsidRPr="00BB5175" w:rsidRDefault="00BB5175" w:rsidP="00BB5175">
      <w:pPr>
        <w:pStyle w:val="a3"/>
        <w:numPr>
          <w:ilvl w:val="0"/>
          <w:numId w:val="3"/>
        </w:numPr>
        <w:ind w:firstLineChars="0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Waters 2414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（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Refractive Index Detector</w:t>
      </w:r>
      <w:r w:rsidRPr="00BB5175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）</w:t>
      </w:r>
    </w:p>
    <w:p w:rsidR="00BB5175" w:rsidRDefault="00BB517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4</w:t>
      </w:r>
      <w:r>
        <w:rPr>
          <w:rFonts w:hint="eastAsia"/>
          <w:b/>
          <w:bCs/>
          <w:sz w:val="24"/>
          <w:szCs w:val="28"/>
        </w:rPr>
        <w:t>联系人及联系方式</w:t>
      </w:r>
    </w:p>
    <w:p w:rsidR="00BB5175" w:rsidRPr="00BB5175" w:rsidRDefault="00BB5175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谭剑波 </w:t>
      </w:r>
      <w:r>
        <w:rPr>
          <w:b/>
          <w:bCs/>
          <w:sz w:val="24"/>
          <w:szCs w:val="28"/>
        </w:rPr>
        <w:t>13049636594</w:t>
      </w:r>
    </w:p>
    <w:sectPr w:rsidR="00BB5175" w:rsidRPr="00BB5175" w:rsidSect="00A0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8B" w:rsidRDefault="0099738B" w:rsidP="00FC47DD">
      <w:pPr>
        <w:ind w:firstLine="480"/>
      </w:pPr>
      <w:r>
        <w:separator/>
      </w:r>
    </w:p>
  </w:endnote>
  <w:endnote w:type="continuationSeparator" w:id="1">
    <w:p w:rsidR="0099738B" w:rsidRDefault="0099738B" w:rsidP="00FC47D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8B" w:rsidRDefault="0099738B" w:rsidP="00FC47DD">
      <w:pPr>
        <w:ind w:firstLine="480"/>
      </w:pPr>
      <w:r>
        <w:separator/>
      </w:r>
    </w:p>
  </w:footnote>
  <w:footnote w:type="continuationSeparator" w:id="1">
    <w:p w:rsidR="0099738B" w:rsidRDefault="0099738B" w:rsidP="00FC47DD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655"/>
    <w:multiLevelType w:val="hybridMultilevel"/>
    <w:tmpl w:val="9A5C343E"/>
    <w:lvl w:ilvl="0" w:tplc="9F7A9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A08C0"/>
    <w:multiLevelType w:val="hybridMultilevel"/>
    <w:tmpl w:val="CE20493C"/>
    <w:lvl w:ilvl="0" w:tplc="9F7A9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97191"/>
    <w:multiLevelType w:val="hybridMultilevel"/>
    <w:tmpl w:val="FEE42E0C"/>
    <w:lvl w:ilvl="0" w:tplc="67D83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EA7D7B"/>
    <w:multiLevelType w:val="hybridMultilevel"/>
    <w:tmpl w:val="3136428A"/>
    <w:lvl w:ilvl="0" w:tplc="A0F2E596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6A7"/>
    <w:rsid w:val="00266B55"/>
    <w:rsid w:val="002B6AA0"/>
    <w:rsid w:val="003269B2"/>
    <w:rsid w:val="003F0BA7"/>
    <w:rsid w:val="004162C6"/>
    <w:rsid w:val="005835B3"/>
    <w:rsid w:val="00600A8F"/>
    <w:rsid w:val="00641515"/>
    <w:rsid w:val="0099738B"/>
    <w:rsid w:val="009D3354"/>
    <w:rsid w:val="00A04776"/>
    <w:rsid w:val="00A066A7"/>
    <w:rsid w:val="00BB5175"/>
    <w:rsid w:val="00E613BB"/>
    <w:rsid w:val="00F64D87"/>
    <w:rsid w:val="00FC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47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4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俊鹏</dc:creator>
  <cp:lastModifiedBy>ꂘ࣑</cp:lastModifiedBy>
  <cp:revision>2</cp:revision>
  <dcterms:created xsi:type="dcterms:W3CDTF">2021-06-10T01:42:00Z</dcterms:created>
  <dcterms:modified xsi:type="dcterms:W3CDTF">2021-06-10T01:42:00Z</dcterms:modified>
</cp:coreProperties>
</file>