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A6" w:rsidRPr="00CC5AA2" w:rsidRDefault="000A1DA6" w:rsidP="000A1DA6">
      <w:pPr>
        <w:rPr>
          <w:rFonts w:ascii="等线" w:eastAsia="等线" w:hAnsi="等线" w:hint="eastAsia"/>
          <w:b/>
          <w:sz w:val="28"/>
          <w:szCs w:val="28"/>
        </w:rPr>
      </w:pPr>
      <w:proofErr w:type="spellStart"/>
      <w:r w:rsidRPr="00CC5AA2">
        <w:rPr>
          <w:rFonts w:ascii="等线" w:eastAsia="等线" w:hAnsi="等线" w:hint="eastAsia"/>
          <w:b/>
          <w:sz w:val="28"/>
          <w:szCs w:val="28"/>
        </w:rPr>
        <w:t>Turbiscan</w:t>
      </w:r>
      <w:proofErr w:type="spellEnd"/>
      <w:r w:rsidRPr="00CC5AA2">
        <w:rPr>
          <w:rFonts w:ascii="等线" w:eastAsia="等线" w:hAnsi="等线" w:hint="eastAsia"/>
          <w:b/>
          <w:sz w:val="28"/>
          <w:szCs w:val="28"/>
        </w:rPr>
        <w:t xml:space="preserve"> LAB稳定性分析仪</w:t>
      </w:r>
    </w:p>
    <w:p w:rsidR="000A1DA6" w:rsidRDefault="000A1DA6" w:rsidP="000A1DA6">
      <w:pPr>
        <w:jc w:val="center"/>
        <w:rPr>
          <w:rFonts w:hint="eastAsia"/>
          <w:b/>
          <w:bCs/>
        </w:rPr>
      </w:pPr>
      <w:r>
        <w:rPr>
          <w:noProof/>
        </w:rPr>
        <w:drawing>
          <wp:inline distT="0" distB="0" distL="0" distR="0">
            <wp:extent cx="3459480" cy="3433445"/>
            <wp:effectExtent l="19050" t="0" r="7620" b="0"/>
            <wp:docPr id="1" name="图片 1" descr="product_201003211829082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_20100321182908214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515" r="25896" b="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A6" w:rsidRPr="00CC5AA2" w:rsidRDefault="000A1DA6" w:rsidP="000A1DA6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主要功能及用途：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267D3">
        <w:rPr>
          <w:rFonts w:hint="eastAsia"/>
          <w:sz w:val="21"/>
          <w:szCs w:val="21"/>
        </w:rPr>
        <w:t>Turbiscan</w:t>
      </w:r>
      <w:proofErr w:type="spellEnd"/>
      <w:r w:rsidRPr="00F267D3">
        <w:rPr>
          <w:rFonts w:hint="eastAsia"/>
          <w:sz w:val="21"/>
          <w:szCs w:val="21"/>
        </w:rPr>
        <w:t xml:space="preserve"> LAB可以在不稀释或没有机械应力的情况下分析样品的稳定性，</w:t>
      </w:r>
      <w:r>
        <w:rPr>
          <w:rFonts w:hint="eastAsia"/>
          <w:sz w:val="21"/>
          <w:szCs w:val="21"/>
        </w:rPr>
        <w:t>可以</w:t>
      </w:r>
      <w:r w:rsidRPr="00F267D3">
        <w:rPr>
          <w:rFonts w:ascii="Arial" w:hAnsi="Arial" w:cs="Arial"/>
          <w:color w:val="000000"/>
          <w:sz w:val="21"/>
          <w:szCs w:val="21"/>
        </w:rPr>
        <w:t>得</w:t>
      </w:r>
      <w:r>
        <w:rPr>
          <w:rFonts w:ascii="Arial" w:hAnsi="Arial" w:cs="Arial"/>
          <w:color w:val="000000"/>
          <w:sz w:val="21"/>
          <w:szCs w:val="21"/>
        </w:rPr>
        <w:t>到</w:t>
      </w:r>
      <w:r w:rsidRPr="00F267D3">
        <w:rPr>
          <w:rFonts w:ascii="Arial" w:hAnsi="Arial" w:cs="Arial"/>
          <w:color w:val="000000"/>
          <w:sz w:val="21"/>
          <w:szCs w:val="21"/>
        </w:rPr>
        <w:t>下面的几种分析结果</w:t>
      </w:r>
      <w:r>
        <w:rPr>
          <w:rFonts w:ascii="Arial" w:hAnsi="Arial" w:cs="Arial"/>
          <w:color w:val="000000"/>
          <w:sz w:val="21"/>
          <w:szCs w:val="21"/>
        </w:rPr>
        <w:t>：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背散射光通量</w:t>
      </w:r>
      <w:r w:rsidRPr="00F267D3">
        <w:rPr>
          <w:rFonts w:ascii="Arial" w:hAnsi="Arial" w:cs="Arial"/>
          <w:color w:val="000000"/>
          <w:sz w:val="21"/>
          <w:szCs w:val="21"/>
        </w:rPr>
        <w:t>BS</w:t>
      </w:r>
      <w:r w:rsidRPr="00F267D3">
        <w:rPr>
          <w:rFonts w:ascii="Arial" w:hAnsi="Arial" w:cs="Arial"/>
          <w:color w:val="000000"/>
          <w:sz w:val="21"/>
          <w:szCs w:val="21"/>
        </w:rPr>
        <w:t>和透射光通量</w:t>
      </w:r>
      <w:r w:rsidRPr="00F267D3">
        <w:rPr>
          <w:rFonts w:ascii="Arial" w:hAnsi="Arial" w:cs="Arial"/>
          <w:color w:val="000000"/>
          <w:sz w:val="21"/>
          <w:szCs w:val="21"/>
        </w:rPr>
        <w:t>T</w:t>
      </w:r>
      <w:r w:rsidRPr="00F267D3">
        <w:rPr>
          <w:rFonts w:ascii="Arial" w:hAnsi="Arial" w:cs="Arial"/>
          <w:color w:val="000000"/>
          <w:sz w:val="21"/>
          <w:szCs w:val="21"/>
        </w:rPr>
        <w:t>相对时间的变化曲线。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粒子的流体动力</w:t>
      </w:r>
      <w:r w:rsidRPr="00F267D3">
        <w:rPr>
          <w:rFonts w:ascii="Arial" w:hAnsi="Arial" w:cs="Arial"/>
          <w:color w:val="000000"/>
          <w:sz w:val="21"/>
          <w:szCs w:val="21"/>
        </w:rPr>
        <w:t>(</w:t>
      </w:r>
      <w:r w:rsidRPr="00F267D3">
        <w:rPr>
          <w:rFonts w:ascii="Arial" w:hAnsi="Arial" w:cs="Arial"/>
          <w:color w:val="000000"/>
          <w:sz w:val="21"/>
          <w:szCs w:val="21"/>
        </w:rPr>
        <w:t>水力</w:t>
      </w:r>
      <w:r w:rsidRPr="00F267D3">
        <w:rPr>
          <w:rFonts w:ascii="Arial" w:hAnsi="Arial" w:cs="Arial"/>
          <w:color w:val="000000"/>
          <w:sz w:val="21"/>
          <w:szCs w:val="21"/>
        </w:rPr>
        <w:t>)</w:t>
      </w:r>
      <w:r w:rsidRPr="00F267D3">
        <w:rPr>
          <w:rFonts w:ascii="Arial" w:hAnsi="Arial" w:cs="Arial"/>
          <w:color w:val="000000"/>
          <w:sz w:val="21"/>
          <w:szCs w:val="21"/>
        </w:rPr>
        <w:t>平均直径。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TSI</w:t>
      </w:r>
      <w:r w:rsidRPr="00F267D3">
        <w:rPr>
          <w:rFonts w:ascii="Arial" w:hAnsi="Arial" w:cs="Arial"/>
          <w:color w:val="000000"/>
          <w:sz w:val="21"/>
          <w:szCs w:val="21"/>
        </w:rPr>
        <w:t>稳定性指数。</w:t>
      </w:r>
    </w:p>
    <w:p w:rsidR="000A1DA6" w:rsidRPr="00CC5AA2" w:rsidRDefault="000A1DA6" w:rsidP="000A1DA6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主要技术指标：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粒子尺寸的测量范围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Pr="00F267D3">
        <w:rPr>
          <w:rFonts w:ascii="Arial" w:hAnsi="Arial" w:cs="Arial"/>
          <w:color w:val="000000"/>
          <w:sz w:val="21"/>
          <w:szCs w:val="21"/>
        </w:rPr>
        <w:t>0.05-1000um</w:t>
      </w:r>
      <w:r w:rsidRPr="00F267D3">
        <w:rPr>
          <w:rFonts w:ascii="Arial" w:hAnsi="Arial" w:cs="Arial"/>
          <w:color w:val="000000"/>
          <w:sz w:val="21"/>
          <w:szCs w:val="21"/>
        </w:rPr>
        <w:t>。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粒子浓度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Pr="00F267D3">
        <w:rPr>
          <w:rFonts w:ascii="Arial" w:hAnsi="Arial" w:cs="Arial"/>
          <w:color w:val="000000"/>
          <w:sz w:val="21"/>
          <w:szCs w:val="21"/>
        </w:rPr>
        <w:t>高体积百分比浓度可达</w:t>
      </w:r>
      <w:r w:rsidRPr="00F267D3">
        <w:rPr>
          <w:rFonts w:ascii="Arial" w:hAnsi="Arial" w:cs="Arial"/>
          <w:color w:val="000000"/>
          <w:sz w:val="21"/>
          <w:szCs w:val="21"/>
        </w:rPr>
        <w:t>95%</w:t>
      </w:r>
      <w:r w:rsidRPr="00F267D3">
        <w:rPr>
          <w:rFonts w:ascii="Arial" w:hAnsi="Arial" w:cs="Arial"/>
          <w:color w:val="000000"/>
          <w:sz w:val="21"/>
          <w:szCs w:val="21"/>
        </w:rPr>
        <w:t>。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测量技术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Pr="00F267D3">
        <w:rPr>
          <w:rFonts w:ascii="Arial" w:hAnsi="Arial" w:cs="Arial"/>
          <w:color w:val="000000"/>
          <w:sz w:val="21"/>
          <w:szCs w:val="21"/>
        </w:rPr>
        <w:t>多重光散射。</w:t>
      </w:r>
    </w:p>
    <w:p w:rsidR="000A1DA6" w:rsidRPr="00F267D3" w:rsidRDefault="000A1DA6" w:rsidP="000A1D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267D3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. </w:t>
      </w:r>
      <w:r w:rsidRPr="00F267D3">
        <w:rPr>
          <w:rFonts w:ascii="Arial" w:hAnsi="Arial" w:cs="Arial"/>
          <w:color w:val="000000"/>
          <w:sz w:val="21"/>
          <w:szCs w:val="21"/>
        </w:rPr>
        <w:t>重复性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Pr="00F267D3">
        <w:rPr>
          <w:rFonts w:ascii="Arial" w:hAnsi="Arial" w:cs="Arial"/>
          <w:color w:val="000000"/>
          <w:sz w:val="21"/>
          <w:szCs w:val="21"/>
        </w:rPr>
        <w:t>1%</w:t>
      </w:r>
      <w:r w:rsidRPr="00F267D3">
        <w:rPr>
          <w:rFonts w:ascii="Arial" w:hAnsi="Arial" w:cs="Arial"/>
          <w:color w:val="000000"/>
          <w:sz w:val="21"/>
          <w:szCs w:val="21"/>
        </w:rPr>
        <w:t>。</w:t>
      </w:r>
    </w:p>
    <w:p w:rsidR="000A1DA6" w:rsidRPr="00CC5AA2" w:rsidRDefault="000A1DA6" w:rsidP="000A1DA6">
      <w:pPr>
        <w:rPr>
          <w:rFonts w:ascii="等线" w:eastAsia="等线" w:hAnsi="等线"/>
          <w:b/>
          <w:sz w:val="28"/>
          <w:szCs w:val="28"/>
        </w:rPr>
      </w:pPr>
      <w:r w:rsidRPr="00CC5AA2">
        <w:rPr>
          <w:rFonts w:ascii="等线" w:eastAsia="等线" w:hAnsi="等线" w:hint="eastAsia"/>
          <w:b/>
          <w:sz w:val="28"/>
          <w:szCs w:val="28"/>
        </w:rPr>
        <w:t>主要特点：</w:t>
      </w:r>
    </w:p>
    <w:p w:rsidR="000A1DA6" w:rsidRPr="00F267D3" w:rsidRDefault="000A1DA6" w:rsidP="000A1DA6">
      <w:pPr>
        <w:rPr>
          <w:rFonts w:hint="eastAsia"/>
          <w:szCs w:val="21"/>
        </w:rPr>
      </w:pPr>
      <w:r w:rsidRPr="00F267D3">
        <w:rPr>
          <w:rFonts w:ascii="Arial" w:hAnsi="Arial" w:cs="Arial"/>
          <w:color w:val="000000"/>
          <w:szCs w:val="21"/>
          <w:shd w:val="clear" w:color="auto" w:fill="FFFFFF"/>
        </w:rPr>
        <w:t>测量时无须对浓缩分散相进行稀释</w:t>
      </w:r>
      <w:r w:rsidRPr="00F267D3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F267D3">
        <w:rPr>
          <w:rFonts w:ascii="Arial" w:hAnsi="Arial" w:cs="Arial"/>
          <w:color w:val="000000"/>
          <w:szCs w:val="21"/>
          <w:shd w:val="clear" w:color="auto" w:fill="FFFFFF"/>
        </w:rPr>
        <w:t>确保产品在粒子尺寸和</w:t>
      </w:r>
      <w:r w:rsidRPr="00F267D3">
        <w:rPr>
          <w:rFonts w:ascii="Arial" w:hAnsi="Arial" w:cs="Arial"/>
          <w:color w:val="000000"/>
          <w:szCs w:val="21"/>
          <w:shd w:val="clear" w:color="auto" w:fill="FFFFFF"/>
        </w:rPr>
        <w:t>/</w:t>
      </w:r>
      <w:r w:rsidRPr="00F267D3">
        <w:rPr>
          <w:rFonts w:ascii="Arial" w:hAnsi="Arial" w:cs="Arial"/>
          <w:color w:val="000000"/>
          <w:szCs w:val="21"/>
          <w:shd w:val="clear" w:color="auto" w:fill="FFFFFF"/>
        </w:rPr>
        <w:t>或它的浓度方面符合所要求的技术规格。</w:t>
      </w:r>
    </w:p>
    <w:p w:rsidR="000A1DA6" w:rsidRDefault="000A1DA6" w:rsidP="000A1DA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联系人：莫松平</w:t>
      </w:r>
    </w:p>
    <w:p w:rsidR="000A1DA6" w:rsidRDefault="000A1DA6" w:rsidP="000A1DA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8933958027</w:t>
      </w:r>
    </w:p>
    <w:p w:rsidR="000A1DA6" w:rsidRPr="00BE367A" w:rsidRDefault="000A1DA6" w:rsidP="000A1DA6">
      <w:pPr>
        <w:rPr>
          <w:rFonts w:hint="eastAsia"/>
        </w:rPr>
      </w:pPr>
    </w:p>
    <w:p w:rsidR="000A1DA6" w:rsidRDefault="000A1DA6"/>
    <w:sectPr w:rsidR="000A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DA6"/>
    <w:rsid w:val="000A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D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A1D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D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1</cp:revision>
  <dcterms:created xsi:type="dcterms:W3CDTF">2021-06-09T06:06:00Z</dcterms:created>
  <dcterms:modified xsi:type="dcterms:W3CDTF">2021-06-09T06:06:00Z</dcterms:modified>
</cp:coreProperties>
</file>